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013" w:type="pct"/>
        <w:tblInd w:w="-10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797"/>
        <w:gridCol w:w="1490"/>
        <w:gridCol w:w="1206"/>
        <w:gridCol w:w="954"/>
        <w:gridCol w:w="941"/>
        <w:gridCol w:w="1484"/>
        <w:gridCol w:w="892"/>
        <w:gridCol w:w="4304"/>
        <w:gridCol w:w="3351"/>
        <w:gridCol w:w="9597"/>
      </w:tblGrid>
      <w:tr w14:paraId="2FB86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</w:trPr>
        <w:tc>
          <w:tcPr>
            <w:tcW w:w="3255" w:type="pct"/>
            <w:gridSpan w:val="11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BEE64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附件1</w:t>
            </w:r>
          </w:p>
          <w:p w14:paraId="417CE6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1760" w:firstLineChars="400"/>
              <w:jc w:val="left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auto"/>
                <w:sz w:val="48"/>
                <w:szCs w:val="48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iCs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  <w:t>河南省医学科学院2025年度第二批博士招聘岗位需求表</w:t>
            </w:r>
          </w:p>
        </w:tc>
      </w:tr>
      <w:tr w14:paraId="4CFEF7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0" w:type="auto"/>
          <w:wAfter w:w="8783" w:type="dxa"/>
          <w:trHeight w:val="1260" w:hRule="atLeast"/>
        </w:trPr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2DE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岗位编码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A41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研究所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49B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445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B56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岗位等级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708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385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人数</w:t>
            </w:r>
          </w:p>
        </w:tc>
        <w:tc>
          <w:tcPr>
            <w:tcW w:w="1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050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岗位要求（包括专业、年龄等）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DC3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联系方式（电话、邮箱）</w:t>
            </w:r>
          </w:p>
        </w:tc>
      </w:tr>
      <w:tr w14:paraId="15588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0" w:type="auto"/>
          <w:wAfter w:w="8783" w:type="dxa"/>
          <w:trHeight w:val="216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CC8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58E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眼科研究所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69D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科研岗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03A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AB2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十级及以上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710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AEB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55D3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1.基础医学、眼科学、细胞生物学、分子生物学、生物化学、生物信息学、电子科学与技术等专业；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2.原则上年龄不超过35周岁(1990年1月1日以后出生)。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0F2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电话：0371-86199887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邮箱：hnaimseye@163.com</w:t>
            </w:r>
          </w:p>
        </w:tc>
      </w:tr>
      <w:tr w14:paraId="48730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0" w:type="auto"/>
          <w:wAfter w:w="8783" w:type="dxa"/>
          <w:trHeight w:val="224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473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2F8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肿瘤研究所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170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科研岗（食管癌防治中心）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EF1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D84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十级及以上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410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953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CCC4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1.包括但不限于基础医学、临床医学、药学、医学技术、生物医学工程、生物与医药等相关专业；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2.原则上年龄不超过35周岁(1990年1月1日以后出生)。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254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韩老师：18238802891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王老师：17810266020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胡老师：15393723359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邮箱：sgafzzx@sina.com</w:t>
            </w:r>
          </w:p>
        </w:tc>
      </w:tr>
      <w:tr w14:paraId="536E2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0" w:type="auto"/>
          <w:wAfter w:w="8783" w:type="dxa"/>
          <w:trHeight w:val="298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C18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DF8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肿瘤研究所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99D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科研岗（分子发现团队）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F13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42C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十级及以上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D26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FF5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7B12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1.生物学、生物医学工程、生物工程及医学等相关专业，有免疫学研究经验者优先；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2.原则上年龄不超过35周岁(1990年1月1日以后出生)。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678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电话：15324984736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邮箱：502275787@qq.com</w:t>
            </w:r>
          </w:p>
        </w:tc>
      </w:tr>
      <w:tr w14:paraId="2D4D1B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0" w:type="auto"/>
          <w:wAfter w:w="8783" w:type="dxa"/>
          <w:trHeight w:val="476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2E4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168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肿瘤研究所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6D6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科研岗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AF9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D1A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十级及以上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FAC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C3E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7C04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1.肿瘤学、细胞生物学、生物信息学、生物医学工程、基础医学、生物化学与分子生物学、免疫学、公共卫生与预防医学等相关专业;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2.在中科院分区1-2区杂志以第一作者发表论文;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3.原则上年龄不超过35周岁(1990年1月1日以后出生)， 特别优秀者可适当放宽。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A3F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电话：13269970538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0371-68396661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邮箱：hnaimszlyjs@163.com</w:t>
            </w:r>
          </w:p>
        </w:tc>
      </w:tr>
      <w:tr w14:paraId="2EAA7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0" w:type="auto"/>
          <w:wAfter w:w="8783" w:type="dxa"/>
          <w:trHeight w:val="207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AE9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68F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研究生院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72A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综合管理岗1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2FA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管理岗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AAF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八级及以上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D7E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7CF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2F08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1.专业不限；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2.中共党员；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3.原则上年龄不超过35周岁(1990年1月1日以后出生)。</w:t>
            </w:r>
          </w:p>
        </w:tc>
        <w:tc>
          <w:tcPr>
            <w:tcW w:w="108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905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电话：0371-61266660</w:t>
            </w:r>
          </w:p>
          <w:p w14:paraId="5150F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邮箱：aims_ed@163.com</w:t>
            </w:r>
          </w:p>
        </w:tc>
      </w:tr>
      <w:tr w14:paraId="595289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0" w:type="auto"/>
          <w:wAfter w:w="8783" w:type="dxa"/>
          <w:trHeight w:val="3045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20C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06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B46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研究生院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D6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综合管理岗2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8BF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管理岗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D10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八级及以上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408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FCC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CA1E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1.经济学、管理学、管理科学与工程、公共卫生与预防医学、医学、生物学、药学、生物医学工程、生物与医药、化学、化学工程与技术专业；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2.中共党员；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3.大学英语6级成绩450分及以上或雅思成绩6.5分及以上或托福成绩90分以上；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4.原则上年龄不超过35周岁(1990年1月1日以后出生)。</w:t>
            </w:r>
          </w:p>
        </w:tc>
        <w:tc>
          <w:tcPr>
            <w:tcW w:w="10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901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B225C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0" w:type="auto"/>
          <w:wAfter w:w="8783" w:type="dxa"/>
          <w:trHeight w:val="2309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3AF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DE9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电生理研究所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BF7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科研岗（张加强教授团队）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415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999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十级及以上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81A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D18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FC6B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1.临床医学、基础医学、神经病学、流行病与卫生统计学、生物学、麻醉学、重症医学、药理学、生理学等专业；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2.原则上年龄不超过35周岁(1990年1月1日以后出生)；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3.发表论文不少于3篇，其中一作论文不少于1篇。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455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电话：0371-65360017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邮箱：dianshenglisuo@163.com</w:t>
            </w:r>
          </w:p>
        </w:tc>
      </w:tr>
      <w:tr w14:paraId="03128C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0" w:type="auto"/>
          <w:wAfter w:w="8783" w:type="dxa"/>
          <w:trHeight w:val="882" w:hRule="atLeast"/>
        </w:trPr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6CF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B1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6B0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4F9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71A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547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59D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9B82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6DCF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60E753FC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E57A36"/>
    <w:rsid w:val="0DE5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2025-07-17T02:57:00Z</dcterms:created>
  <dc:creator>四驱小蜗牛</dc:creator>
  <cp:lastModifiedBy>四驱小蜗牛</cp:lastModifiedBy>
  <dcterms:modified xsi:type="dcterms:W3CDTF">2025-07-17T02:57:51Z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1083A997904F498B89598EA43BD8358B_11</vt:lpwstr>
  </property>
  <property fmtid="{D5CDD505-2E9C-101B-9397-08002B2CF9AE}" pid="4" name="KSOTemplateDocerSaveRecord">
    <vt:lpwstr>eyJoZGlkIjoiNDI4NDk3NmJjYWM1N2JlMDY1YTEyZjRkYjdiMzAzNWEiLCJ1c2VySWQiOiIyNjQyNjY1MDEifQ==</vt:lpwstr>
  </property>
</Properties>
</file>